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Marcus McNee and Sam</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Spiro</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Bluepoint Flagstone Pty Ltd C/- Property Projects Australia</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43899207975</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PO BOX 1264</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New Farm</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QLD</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4005</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07 3254 1566</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marcus@propertyprojectsaustralia.com.au</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Greater Flagstone</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Flagstone</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4280</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9</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SP347879</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25007</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SP303120</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No</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No</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No</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Change to PDA Development Approval</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DEV2025/1654</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PDA Development Permit for a Material Change of Use for Fast Food Premises, Showroom, Service Industry and Warehouse.PDA Development Permit for Reconfiguring a Lot for Subdivision – Two (2) Lots into Seven (7) Lots with Access Easement.PDA Development Permit for Operational Works for Advertising Devices.</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Yes</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https://contentmanager://record?DB=PT&amp;Type=6&amp;Items=1&amp;[Item1]&amp;URI=10034926</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2026-07-16T00:56:06.4611821Z</dcterms:created>
  <dcterms:modified xsi:type="dcterms:W3CDTF">2026-07-16T00:56:06.4611821Z</dcterms:modified>
  <dc:subject/>
  <keywords/>
  <dc:description>Created by the Microsoft Dynamics NAV report engine.</dc:description>
  <dc:creator/>
  <dc:title/>
</coreProperties>
</file>